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right" w:pos="8222" w:leader="none"/>
        </w:tabs>
        <w:spacing w:before="0" w:after="240" w:line="240"/>
        <w:ind w:right="0" w:left="0" w:firstLine="0"/>
        <w:jc w:val="left"/>
        <w:rPr>
          <w:rFonts w:ascii="Verdana" w:hAnsi="Verdana" w:cs="Verdana" w:eastAsia="Verdana"/>
          <w:color w:val="0070C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VIP beschrijving</w:t>
        <w:tab/>
      </w:r>
    </w:p>
    <w:p>
      <w:pPr>
        <w:keepNext w:val="true"/>
        <w:spacing w:before="0" w:after="240" w:line="240"/>
        <w:ind w:right="0" w:left="0" w:firstLine="0"/>
        <w:jc w:val="center"/>
        <w:rPr>
          <w:rFonts w:ascii="Verdana" w:hAnsi="Verdana" w:cs="Verdana" w:eastAsia="Verdan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8"/>
          <w:shd w:fill="auto" w:val="clear"/>
        </w:rPr>
        <w:t xml:space="preserve">Persschaar</w:t>
      </w:r>
    </w:p>
    <w:p>
      <w:pPr>
        <w:keepNext w:val="true"/>
        <w:spacing w:before="0" w:after="240" w:line="240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  <w:t xml:space="preserve">Praktische benadering</w:t>
      </w:r>
    </w:p>
    <w:p>
      <w:pPr>
        <w:tabs>
          <w:tab w:val="right" w:pos="8505" w:leader="none"/>
        </w:tabs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3366FF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3366FF"/>
          <w:spacing w:val="0"/>
          <w:position w:val="0"/>
          <w:sz w:val="22"/>
          <w:u w:val="single"/>
          <w:shd w:fill="auto" w:val="clear"/>
        </w:rPr>
        <w:t xml:space="preserve">Benodigdheden</w:t>
      </w:r>
      <w:r>
        <w:rPr>
          <w:rFonts w:ascii="Verdana" w:hAnsi="Verdana" w:cs="Verdana" w:eastAsia="Verdana"/>
          <w:color w:val="3366FF"/>
          <w:spacing w:val="0"/>
          <w:position w:val="0"/>
          <w:sz w:val="22"/>
          <w:shd w:fill="auto" w:val="clear"/>
        </w:rPr>
        <w:tab/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Volgende componenten moeten verwerkt worden in jouw VIP opstelling.</w:t>
      </w:r>
    </w:p>
    <w:p>
      <w:pPr>
        <w:numPr>
          <w:ilvl w:val="0"/>
          <w:numId w:val="6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Veiligheidsrelais: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XPSBC3410 Schneider    (AANWEZIG)</w:t>
      </w:r>
    </w:p>
    <w:p>
      <w:pPr>
        <w:numPr>
          <w:ilvl w:val="0"/>
          <w:numId w:val="6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Tweehands module: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XYZ-SB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Schneider     (AANWEZIG)</w:t>
      </w:r>
    </w:p>
    <w:p>
      <w:pPr>
        <w:numPr>
          <w:ilvl w:val="0"/>
          <w:numId w:val="6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Sensoren: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- B1 =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95/44 L.4 Leuze electronic    (AANWEZIG)</w:t>
      </w:r>
    </w:p>
    <w:p>
      <w:pPr>
        <w:spacing w:before="0" w:after="120" w:line="240"/>
        <w:ind w:right="0" w:left="216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- B2 = nog niet aanwezig in praktijk</w:t>
      </w:r>
    </w:p>
    <w:p>
      <w:pPr>
        <w:spacing w:before="0" w:after="120" w:line="240"/>
        <w:ind w:right="0" w:left="216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-</w:t>
      </w:r>
    </w:p>
    <w:p>
      <w:pPr>
        <w:numPr>
          <w:ilvl w:val="0"/>
          <w:numId w:val="8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Siemens PLC S7-1200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(AANWEZIG)</w:t>
      </w:r>
    </w:p>
    <w:p>
      <w:pPr>
        <w:numPr>
          <w:ilvl w:val="0"/>
          <w:numId w:val="8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Elektro pneumatische ventiel: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V60A611A-A313J Norgreen     (AANWEZIG)</w:t>
      </w:r>
    </w:p>
    <w:p>
      <w:pPr>
        <w:numPr>
          <w:ilvl w:val="0"/>
          <w:numId w:val="8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Cilinder 1: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PPV-A Festo     (AANWEZIG)</w:t>
      </w:r>
    </w:p>
    <w:p>
      <w:pPr>
        <w:numPr>
          <w:ilvl w:val="0"/>
          <w:numId w:val="8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Cilinder 2: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PPV-A Festo     (AANWEZIG)</w:t>
      </w:r>
    </w:p>
    <w:p>
      <w:pPr>
        <w:numPr>
          <w:ilvl w:val="0"/>
          <w:numId w:val="8"/>
        </w:numPr>
        <w:spacing w:before="0" w:after="120" w:line="240"/>
        <w:ind w:right="0" w:left="714" w:hanging="357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right" w:pos="8505" w:leader="none"/>
        </w:tabs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3366FF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3366FF"/>
          <w:spacing w:val="0"/>
          <w:position w:val="0"/>
          <w:sz w:val="22"/>
          <w:u w:val="single"/>
          <w:shd w:fill="auto" w:val="clear"/>
        </w:rPr>
        <w:t xml:space="preserve">Schakel voorwaarden</w:t>
      </w:r>
      <w:r>
        <w:rPr>
          <w:rFonts w:ascii="Verdana" w:hAnsi="Verdana" w:cs="Verdana" w:eastAsia="Verdana"/>
          <w:color w:val="3366FF"/>
          <w:spacing w:val="0"/>
          <w:position w:val="0"/>
          <w:sz w:val="22"/>
          <w:shd w:fill="auto" w:val="clear"/>
        </w:rPr>
        <w:tab/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Ontwerp een schakeling waarbij een kleine persmachine wordt opgebouwd.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De afmetingen van de platen bepalen de instelling van de machine. Via een signalisatie wordt aangegeven of een kleine of grote plaat moet geplooid worden.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Wanneer met de aparte twee handsbediening XY2-SB** en bewakingsmodule een commando wordt gegeven mag de plooimachine in werking treden. Dit echter alleen op voorwaarde dat er materiaal aanwezig is.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Met een sleutelschakelaar moet het mogelijk zijn de machine zonder materiaal te laten werken.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Het indrukken van de noodstop heeft tot gevolg dat de hoofdleiding van de perslucht wordt afgesloten. Er wordt een veiligheidsrelais gebruikt. De categorie wordt bepaald door de gemaakte risicoanalyse.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Door het gebruik van een drukknop kunnen </w:t>
      </w:r>
      <w:r>
        <w:rPr>
          <w:rFonts w:ascii="Verdana" w:hAnsi="Verdana" w:cs="Verdana" w:eastAsia="Verdana"/>
          <w:color w:val="auto"/>
          <w:spacing w:val="0"/>
          <w:position w:val="0"/>
          <w:sz w:val="22"/>
          <w:u w:val="single"/>
          <w:shd w:fill="auto" w:val="clear"/>
        </w:rPr>
        <w:t xml:space="preserve">alle</w:t>
      </w: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 lampjes tegelijkertijd op deze machine onderworpen worden aan een lampentest.</w:t>
      </w:r>
    </w:p>
    <w:p>
      <w:pPr>
        <w:spacing w:before="0" w:after="12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In uitbreiding wordt voorzien dat de persmachine afhankelijk van het aanwezige materiaal </w:t>
      </w:r>
      <w:r>
        <w:rPr>
          <w:rFonts w:ascii="Verdana" w:hAnsi="Verdana" w:cs="Verdana" w:eastAsia="Verdana"/>
          <w:color w:val="auto"/>
          <w:spacing w:val="0"/>
          <w:position w:val="0"/>
          <w:sz w:val="18"/>
          <w:shd w:fill="auto" w:val="clear"/>
        </w:rPr>
        <w:t xml:space="preserve">(ferro of non- ferro)</w:t>
      </w:r>
      <w:r>
        <w:rPr>
          <w:rFonts w:ascii="Verdana" w:hAnsi="Verdana" w:cs="Verdana" w:eastAsia="Verdana"/>
          <w:color w:val="auto"/>
          <w:spacing w:val="0"/>
          <w:position w:val="0"/>
          <w:sz w:val="22"/>
          <w:shd w:fill="auto" w:val="clear"/>
        </w:rPr>
        <w:t xml:space="preserve"> een andere instelling aanneemt of minimaal via signalisatie weergeeft welk materiaal moet verwerkt worden.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4"/>
          <w:shd w:fill="auto" w:val="clear"/>
        </w:rPr>
        <w:t xml:space="preserve">Voor het ontwerpen van de installatie zal je nog een I/O lijst krijgen.</w:t>
      </w:r>
    </w:p>
    <w:p>
      <w:pPr>
        <w:spacing w:before="0" w:after="0" w:line="240"/>
        <w:ind w:right="0" w:left="0" w:firstLine="0"/>
        <w:jc w:val="left"/>
        <w:rPr>
          <w:rFonts w:ascii="Verdana" w:hAnsi="Verdana" w:cs="Verdana" w:eastAsia="Verdana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